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79B1" w14:textId="77777777" w:rsidR="00415ACE" w:rsidRPr="00033836" w:rsidRDefault="00415ACE" w:rsidP="00033836">
      <w:pPr>
        <w:pStyle w:val="berschrift1"/>
        <w:shd w:val="clear" w:color="auto" w:fill="D9E2F3"/>
        <w:tabs>
          <w:tab w:val="right" w:leader="dot" w:pos="9493"/>
        </w:tabs>
        <w:suppressAutoHyphens/>
        <w:spacing w:before="0"/>
        <w:rPr>
          <w:sz w:val="32"/>
          <w:szCs w:val="28"/>
        </w:rPr>
      </w:pPr>
      <w:r w:rsidRPr="00033836">
        <w:rPr>
          <w:sz w:val="32"/>
          <w:szCs w:val="28"/>
        </w:rPr>
        <w:t>Betriebsvereinbarung:</w:t>
      </w:r>
    </w:p>
    <w:p w14:paraId="6C3C3A2A" w14:textId="77777777" w:rsidR="00415ACE" w:rsidRPr="00033836" w:rsidRDefault="00415ACE" w:rsidP="00033836">
      <w:pPr>
        <w:pStyle w:val="Textkrper2"/>
        <w:spacing w:before="120" w:after="120"/>
        <w:rPr>
          <w:rFonts w:ascii="Times New Roman" w:hAnsi="Times New Roman"/>
          <w:i/>
          <w:sz w:val="30"/>
          <w:szCs w:val="30"/>
        </w:rPr>
      </w:pPr>
      <w:bookmarkStart w:id="0" w:name="_Toc23074673"/>
      <w:r w:rsidRPr="00033836">
        <w:rPr>
          <w:rFonts w:ascii="Times New Roman" w:hAnsi="Times New Roman"/>
          <w:i/>
          <w:sz w:val="30"/>
          <w:szCs w:val="30"/>
        </w:rPr>
        <w:t>Anteilige Belastung in Teilzeit</w:t>
      </w:r>
      <w:bookmarkEnd w:id="0"/>
    </w:p>
    <w:p w14:paraId="5D90464E" w14:textId="77777777" w:rsidR="00033836" w:rsidRPr="00C9371C" w:rsidRDefault="00033836" w:rsidP="000338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Die</w:t>
      </w:r>
      <w:r w:rsidRPr="00C9371C">
        <w:rPr>
          <w:color w:val="000000"/>
        </w:rPr>
        <w:t xml:space="preserve"> ………. GmbH, vertreten durch den Geschäftsführer, ……………………,</w:t>
      </w:r>
    </w:p>
    <w:p w14:paraId="02E611A8" w14:textId="77777777" w:rsidR="00033836" w:rsidRPr="00C9371C" w:rsidRDefault="00033836" w:rsidP="00033836">
      <w:pPr>
        <w:autoSpaceDE w:val="0"/>
        <w:autoSpaceDN w:val="0"/>
        <w:adjustRightInd w:val="0"/>
        <w:jc w:val="center"/>
        <w:rPr>
          <w:color w:val="000000"/>
        </w:rPr>
      </w:pPr>
      <w:r w:rsidRPr="00C9371C">
        <w:rPr>
          <w:color w:val="000000"/>
        </w:rPr>
        <w:t>– Arbeitgeberin –</w:t>
      </w:r>
    </w:p>
    <w:p w14:paraId="4F3FFC0C" w14:textId="77777777" w:rsidR="00033836" w:rsidRPr="00C9371C" w:rsidRDefault="00033836" w:rsidP="00033836">
      <w:pPr>
        <w:autoSpaceDE w:val="0"/>
        <w:autoSpaceDN w:val="0"/>
        <w:adjustRightInd w:val="0"/>
        <w:rPr>
          <w:color w:val="000000"/>
        </w:rPr>
      </w:pPr>
      <w:r w:rsidRPr="00C9371C">
        <w:rPr>
          <w:color w:val="000000"/>
        </w:rPr>
        <w:t>und deren Betriebsrat, vertreten durch dessen Betriebsratsvorsitzende, …………………….,</w:t>
      </w:r>
    </w:p>
    <w:p w14:paraId="64B54408" w14:textId="77777777" w:rsidR="00033836" w:rsidRPr="00C9371C" w:rsidRDefault="00033836" w:rsidP="00033836">
      <w:pPr>
        <w:autoSpaceDE w:val="0"/>
        <w:autoSpaceDN w:val="0"/>
        <w:adjustRightInd w:val="0"/>
        <w:jc w:val="center"/>
        <w:rPr>
          <w:color w:val="000000"/>
        </w:rPr>
      </w:pPr>
      <w:r w:rsidRPr="00C9371C">
        <w:rPr>
          <w:color w:val="000000"/>
        </w:rPr>
        <w:t>– Betriebsrat –</w:t>
      </w:r>
    </w:p>
    <w:p w14:paraId="18FFD86D" w14:textId="77777777" w:rsidR="00033836" w:rsidRDefault="00033836" w:rsidP="00033836">
      <w:pPr>
        <w:tabs>
          <w:tab w:val="left" w:pos="993"/>
        </w:tabs>
        <w:ind w:right="-284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>vereinbaren:</w:t>
      </w:r>
    </w:p>
    <w:p w14:paraId="2A1E8831" w14:textId="77777777" w:rsidR="00415ACE" w:rsidRDefault="00415ACE" w:rsidP="00415ACE">
      <w:pPr>
        <w:spacing w:before="120"/>
      </w:pPr>
      <w:r>
        <w:t>Teilzeitbeschäftigte nehmen anteilig an Belastungen durch Schicht-, Wochenend- und Nachtarbeit teil.</w:t>
      </w:r>
    </w:p>
    <w:p w14:paraId="705B9B49" w14:textId="77777777" w:rsidR="006463EF" w:rsidRPr="006D6846" w:rsidRDefault="006463EF" w:rsidP="000D6F33">
      <w:pPr>
        <w:numPr>
          <w:ilvl w:val="0"/>
          <w:numId w:val="9"/>
        </w:numPr>
        <w:spacing w:before="80" w:after="80"/>
        <w:ind w:hanging="720"/>
        <w:rPr>
          <w:b/>
        </w:rPr>
      </w:pPr>
      <w:r w:rsidRPr="006D6846">
        <w:rPr>
          <w:b/>
        </w:rPr>
        <w:t>Geltungsbereich</w:t>
      </w:r>
    </w:p>
    <w:p w14:paraId="05613769" w14:textId="77777777" w:rsidR="006463EF" w:rsidRPr="006D6846" w:rsidRDefault="006463EF" w:rsidP="006463EF">
      <w:r w:rsidRPr="006D6846">
        <w:t>Die folgenden Regelungen gelten</w:t>
      </w:r>
    </w:p>
    <w:p w14:paraId="7D975C3B" w14:textId="77777777" w:rsidR="006463EF" w:rsidRDefault="006463EF" w:rsidP="00033836">
      <w:pPr>
        <w:numPr>
          <w:ilvl w:val="0"/>
          <w:numId w:val="16"/>
        </w:numPr>
        <w:ind w:left="426" w:hanging="284"/>
      </w:pPr>
      <w:r>
        <w:t xml:space="preserve">persönlich </w:t>
      </w:r>
      <w:r>
        <w:tab/>
        <w:t xml:space="preserve">für </w:t>
      </w:r>
      <w:r w:rsidRPr="003E2214">
        <w:t xml:space="preserve">Arbeitnehmer/innen im Sinne BetrVG § 5 </w:t>
      </w:r>
      <w:r w:rsidRPr="006D6846">
        <w:t xml:space="preserve">der </w:t>
      </w:r>
      <w:r w:rsidR="00506741">
        <w:rPr>
          <w:color w:val="000000"/>
        </w:rPr>
        <w:t xml:space="preserve"> ………………</w:t>
      </w:r>
      <w:r w:rsidR="00941431" w:rsidRPr="00D013E6">
        <w:rPr>
          <w:color w:val="000000"/>
        </w:rPr>
        <w:t xml:space="preserve"> GmbH</w:t>
      </w:r>
      <w:r w:rsidR="00941431">
        <w:t>,</w:t>
      </w:r>
    </w:p>
    <w:p w14:paraId="32BA4044" w14:textId="77777777" w:rsidR="006463EF" w:rsidRPr="006D6846" w:rsidRDefault="006463EF" w:rsidP="00033836">
      <w:pPr>
        <w:numPr>
          <w:ilvl w:val="0"/>
          <w:numId w:val="16"/>
        </w:numPr>
        <w:ind w:left="426" w:hanging="284"/>
      </w:pPr>
      <w:r w:rsidRPr="006D6846">
        <w:t xml:space="preserve">zeitlich </w:t>
      </w:r>
      <w:r w:rsidRPr="006D6846">
        <w:tab/>
        <w:t>ab dem Tag der Unterzeichnung und</w:t>
      </w:r>
    </w:p>
    <w:p w14:paraId="2E403BDC" w14:textId="77777777" w:rsidR="006463EF" w:rsidRPr="006D6846" w:rsidRDefault="006463EF" w:rsidP="00033836">
      <w:pPr>
        <w:numPr>
          <w:ilvl w:val="0"/>
          <w:numId w:val="16"/>
        </w:numPr>
        <w:ind w:left="426" w:hanging="284"/>
      </w:pPr>
      <w:r w:rsidRPr="006D6846">
        <w:t>inhaltlich</w:t>
      </w:r>
      <w:r w:rsidRPr="006D6846">
        <w:tab/>
        <w:t xml:space="preserve">für </w:t>
      </w:r>
      <w:r w:rsidR="007E36EC">
        <w:t xml:space="preserve">die Beschränkung </w:t>
      </w:r>
      <w:r w:rsidR="003A023B">
        <w:t xml:space="preserve">auf eine anteilige </w:t>
      </w:r>
      <w:r w:rsidR="007E36EC">
        <w:t>Belastung</w:t>
      </w:r>
      <w:r w:rsidR="00A2469A">
        <w:t xml:space="preserve"> </w:t>
      </w:r>
      <w:r w:rsidR="003A023B">
        <w:t>der Teilzeitbeschäftigten</w:t>
      </w:r>
      <w:r w:rsidRPr="006D6846">
        <w:t>.</w:t>
      </w:r>
    </w:p>
    <w:p w14:paraId="71452183" w14:textId="77777777" w:rsidR="009C3122" w:rsidRDefault="002A5C3E" w:rsidP="000D6F33">
      <w:pPr>
        <w:numPr>
          <w:ilvl w:val="0"/>
          <w:numId w:val="9"/>
        </w:numPr>
        <w:spacing w:before="80" w:after="80"/>
        <w:ind w:hanging="720"/>
        <w:rPr>
          <w:b/>
        </w:rPr>
      </w:pPr>
      <w:r>
        <w:rPr>
          <w:b/>
        </w:rPr>
        <w:t>Belastungen</w:t>
      </w:r>
    </w:p>
    <w:p w14:paraId="0423A072" w14:textId="77777777" w:rsidR="000D6F33" w:rsidRDefault="00A720C0" w:rsidP="00A720C0">
      <w:pPr>
        <w:ind w:right="-141"/>
      </w:pPr>
      <w:r>
        <w:t xml:space="preserve">Besonders </w:t>
      </w:r>
      <w:r w:rsidR="00415ACE">
        <w:t xml:space="preserve">die Freizeit </w:t>
      </w:r>
      <w:r>
        <w:t xml:space="preserve">belastend im Sinne dieser Vereinbarung sind </w:t>
      </w:r>
      <w:r w:rsidR="002A5C3E">
        <w:t>Arbeitszeiten</w:t>
      </w:r>
      <w:r>
        <w:t>, welche</w:t>
      </w:r>
      <w:r w:rsidR="002A5C3E">
        <w:t xml:space="preserve"> </w:t>
      </w:r>
      <w:r w:rsidR="003A023B">
        <w:t xml:space="preserve">die </w:t>
      </w:r>
      <w:r w:rsidR="002A5C3E">
        <w:t>einschlägigen Tarifverträge mit einem Zeitzuschlag bewerte</w:t>
      </w:r>
      <w:r w:rsidR="003A023B">
        <w:t>n</w:t>
      </w:r>
      <w:r w:rsidR="002A5C3E">
        <w:t>.</w:t>
      </w:r>
      <w:r w:rsidR="00607D31">
        <w:t xml:space="preserve"> Die Vorgesetzten stellen bei </w:t>
      </w:r>
      <w:r>
        <w:t>ihrer</w:t>
      </w:r>
      <w:r w:rsidR="00607D31">
        <w:t xml:space="preserve"> Dienstplanung sicher, dass </w:t>
      </w:r>
      <w:r w:rsidR="009D0FEF">
        <w:t xml:space="preserve">sie </w:t>
      </w:r>
      <w:r w:rsidR="00607D31">
        <w:t xml:space="preserve">Teilzeitbeschäftigte gegenüber den Vollzeitbeschäftigten nicht mehr als anteilig entsprechend ihrem Stundenanteil zu </w:t>
      </w:r>
      <w:r>
        <w:t xml:space="preserve">belastenden </w:t>
      </w:r>
      <w:r w:rsidR="00607D31">
        <w:t>Arbeitsstunden heran</w:t>
      </w:r>
      <w:r w:rsidR="009D0FEF">
        <w:t>ziehen</w:t>
      </w:r>
      <w:r w:rsidR="00607D31">
        <w:t>.</w:t>
      </w:r>
    </w:p>
    <w:p w14:paraId="65CEE0A5" w14:textId="77777777" w:rsidR="002A5C3E" w:rsidRDefault="00607D31" w:rsidP="002A5C3E">
      <w:pPr>
        <w:numPr>
          <w:ilvl w:val="0"/>
          <w:numId w:val="9"/>
        </w:numPr>
        <w:spacing w:before="80" w:after="80"/>
        <w:ind w:hanging="720"/>
        <w:rPr>
          <w:b/>
        </w:rPr>
      </w:pPr>
      <w:r>
        <w:rPr>
          <w:b/>
        </w:rPr>
        <w:t>Unterstützung bei der Dienstplanung</w:t>
      </w:r>
    </w:p>
    <w:p w14:paraId="4C8D12BA" w14:textId="77777777" w:rsidR="00607D31" w:rsidRDefault="00607D31" w:rsidP="003A023B">
      <w:pPr>
        <w:tabs>
          <w:tab w:val="left" w:pos="426"/>
        </w:tabs>
      </w:pPr>
      <w:r>
        <w:t>a)</w:t>
      </w:r>
      <w:r>
        <w:tab/>
      </w:r>
      <w:r w:rsidRPr="00033836">
        <w:rPr>
          <w:b/>
          <w:bCs/>
        </w:rPr>
        <w:t>Feiertage</w:t>
      </w:r>
    </w:p>
    <w:p w14:paraId="5B143BEA" w14:textId="77777777" w:rsidR="00941431" w:rsidRDefault="00607D31" w:rsidP="003A023B">
      <w:pPr>
        <w:tabs>
          <w:tab w:val="left" w:pos="426"/>
        </w:tabs>
        <w:ind w:left="426"/>
      </w:pPr>
      <w:r>
        <w:t xml:space="preserve">Vollzeitbeschäftigte werden über das Kalenderjahr hinweg nicht zu mehr als an der </w:t>
      </w:r>
      <w:r w:rsidR="00FC211F">
        <w:t xml:space="preserve">aufgerundeten </w:t>
      </w:r>
      <w:r>
        <w:t xml:space="preserve">Hälfte der gesetzlichen Feiertage einschließlich der Heiligabend und Silvester zu Schichten regelmäßig eingeteilt. </w:t>
      </w:r>
      <w:r w:rsidR="00FC211F">
        <w:t xml:space="preserve">Diese Anzahl mit 7,7 Stunden multipliziert bildet den Vergleichsmaßstab der </w:t>
      </w:r>
      <w:r>
        <w:t>Höchst</w:t>
      </w:r>
      <w:r w:rsidR="00FC211F">
        <w:t>belastung.</w:t>
      </w:r>
    </w:p>
    <w:p w14:paraId="324B71C0" w14:textId="77777777" w:rsidR="00FC211F" w:rsidRPr="00941431" w:rsidRDefault="00F001AA" w:rsidP="003A023B">
      <w:pPr>
        <w:tabs>
          <w:tab w:val="left" w:pos="426"/>
        </w:tabs>
        <w:ind w:left="426"/>
      </w:pPr>
      <w:r>
        <w:t xml:space="preserve">Der Dienstplan weist den </w:t>
      </w:r>
      <w:r w:rsidR="00FC211F">
        <w:t>Teilzeitbeschäftigten vor Jahresbeginn ihre individuelle anteilige Höch</w:t>
      </w:r>
      <w:r>
        <w:t xml:space="preserve">stbelastung </w:t>
      </w:r>
      <w:r w:rsidR="00FC211F">
        <w:t xml:space="preserve">aus. </w:t>
      </w:r>
      <w:r>
        <w:t>Die Arbeitgeberin plant Teilzeitbeschäftigte zu nicht mehr regelmäßigen Stunden als der ermittelten Höchstmenge ein. Dazu weist der Plan fortlaufend</w:t>
      </w:r>
      <w:r w:rsidR="00FC211F">
        <w:t xml:space="preserve"> d</w:t>
      </w:r>
      <w:r>
        <w:t>ie Summe der Stunden aus, zu der</w:t>
      </w:r>
      <w:r w:rsidR="005F27B1">
        <w:t xml:space="preserve"> er</w:t>
      </w:r>
      <w:r>
        <w:t xml:space="preserve"> </w:t>
      </w:r>
      <w:r w:rsidR="005F27B1">
        <w:t xml:space="preserve">im laufenden Jahr </w:t>
      </w:r>
      <w:r>
        <w:t>regelmäßig zu Feiertags- und Vorfesttagsarbeit heran</w:t>
      </w:r>
      <w:r w:rsidR="005F27B1">
        <w:t>gezogen hat</w:t>
      </w:r>
      <w:r>
        <w:t>.</w:t>
      </w:r>
    </w:p>
    <w:p w14:paraId="1357A241" w14:textId="77777777" w:rsidR="005F27B1" w:rsidRPr="00033836" w:rsidRDefault="005F27B1" w:rsidP="003A023B">
      <w:pPr>
        <w:numPr>
          <w:ilvl w:val="0"/>
          <w:numId w:val="15"/>
        </w:numPr>
        <w:tabs>
          <w:tab w:val="left" w:pos="426"/>
        </w:tabs>
        <w:ind w:hanging="1080"/>
        <w:rPr>
          <w:b/>
          <w:bCs/>
        </w:rPr>
      </w:pPr>
      <w:r w:rsidRPr="00033836">
        <w:rPr>
          <w:b/>
          <w:bCs/>
        </w:rPr>
        <w:t>Wochenenden</w:t>
      </w:r>
    </w:p>
    <w:p w14:paraId="23F84060" w14:textId="77777777" w:rsidR="005F27B1" w:rsidRDefault="005F27B1" w:rsidP="003A023B">
      <w:pPr>
        <w:tabs>
          <w:tab w:val="left" w:pos="426"/>
        </w:tabs>
        <w:ind w:left="426"/>
      </w:pPr>
      <w:r>
        <w:t>Teilzeitbeschäftigte werden im Quartal höchstens anteilig zu den Vollzeitbeschäftigten zu Arbeitsstunden an Wochenenden herangezogen.</w:t>
      </w:r>
      <w:r w:rsidR="00F85D9E">
        <w:t xml:space="preserve"> Dieser Anteil wird - regelmäßig als Schichtzahl - vor Quartalsbeginn den Teilzeitbeschäftigten bekannt gemacht.</w:t>
      </w:r>
    </w:p>
    <w:p w14:paraId="05CA7586" w14:textId="77777777" w:rsidR="005F27B1" w:rsidRPr="00033836" w:rsidRDefault="00FE2353" w:rsidP="003A023B">
      <w:pPr>
        <w:numPr>
          <w:ilvl w:val="0"/>
          <w:numId w:val="15"/>
        </w:numPr>
        <w:tabs>
          <w:tab w:val="left" w:pos="426"/>
        </w:tabs>
        <w:ind w:hanging="1080"/>
        <w:rPr>
          <w:b/>
          <w:bCs/>
        </w:rPr>
      </w:pPr>
      <w:r w:rsidRPr="00033836">
        <w:rPr>
          <w:b/>
          <w:bCs/>
        </w:rPr>
        <w:t>Nachtarbeit</w:t>
      </w:r>
    </w:p>
    <w:p w14:paraId="430B5691" w14:textId="77777777" w:rsidR="00FE2353" w:rsidRPr="00941431" w:rsidRDefault="005F27B1" w:rsidP="003A023B">
      <w:pPr>
        <w:tabs>
          <w:tab w:val="left" w:pos="426"/>
        </w:tabs>
        <w:ind w:left="426"/>
      </w:pPr>
      <w:r>
        <w:t xml:space="preserve">Teilzeitbeschäftigte werden im Kalenderjahr höchstens anteilig zu Vollzeitbeschäftigten zu </w:t>
      </w:r>
      <w:r w:rsidR="00FE2353">
        <w:t>Nachta</w:t>
      </w:r>
      <w:r>
        <w:t>rbeitsstunden (TVöD § 7 Abs.</w:t>
      </w:r>
      <w:r w:rsidR="00FE2353">
        <w:t xml:space="preserve"> 5</w:t>
      </w:r>
      <w:r>
        <w:t xml:space="preserve">; TV Ärzte VKA § 9 Abs. </w:t>
      </w:r>
      <w:r w:rsidR="00FE2353">
        <w:t>3</w:t>
      </w:r>
      <w:r>
        <w:t>) herangezogen.</w:t>
      </w:r>
      <w:r w:rsidR="00FE2353">
        <w:t xml:space="preserve"> Dazu bestimmen die Dienstplanverantwortlichen aufgrund des Vorjahres die jahresdurchschnittliche Höchstbelastung der Vollzeitbeschäftigten mit Nachtarbeit. </w:t>
      </w:r>
      <w:r w:rsidR="00682958">
        <w:t>Der Plan weist fortlaufend die Summe der Stunden aus, zu der er im laufenden Jahr zu Nachtarbeit herangezogen und deshalb als zuschlagspflichtig an die Personalbuchhaltung gemeldet hat</w:t>
      </w:r>
      <w:r w:rsidR="003A023B">
        <w:t>.</w:t>
      </w:r>
    </w:p>
    <w:p w14:paraId="2504DE0E" w14:textId="77777777" w:rsidR="002801B5" w:rsidRPr="00045402" w:rsidRDefault="002801B5" w:rsidP="000D6F33">
      <w:pPr>
        <w:numPr>
          <w:ilvl w:val="0"/>
          <w:numId w:val="9"/>
        </w:numPr>
        <w:spacing w:before="80" w:after="80"/>
        <w:ind w:hanging="720"/>
        <w:rPr>
          <w:b/>
        </w:rPr>
      </w:pPr>
      <w:r w:rsidRPr="00045402">
        <w:rPr>
          <w:b/>
        </w:rPr>
        <w:tab/>
        <w:t>Abweichungen</w:t>
      </w:r>
    </w:p>
    <w:p w14:paraId="46C78FB5" w14:textId="77777777" w:rsidR="002801B5" w:rsidRPr="00562B7A" w:rsidRDefault="002801B5" w:rsidP="008F43C7">
      <w:pPr>
        <w:pStyle w:val="Listenabsatz"/>
        <w:autoSpaceDE w:val="0"/>
        <w:autoSpaceDN w:val="0"/>
        <w:adjustRightInd w:val="0"/>
        <w:ind w:left="0" w:right="-141"/>
      </w:pPr>
      <w:r>
        <w:t xml:space="preserve">Mit Rücksicht auf einzelvertragliche Abreden (zum Beispiel gemäß </w:t>
      </w:r>
      <w:r w:rsidR="001741A9">
        <w:t xml:space="preserve">GewO § 106, </w:t>
      </w:r>
      <w:r>
        <w:t>TzBfG §</w:t>
      </w:r>
      <w:r w:rsidR="00BA769D">
        <w:t> </w:t>
      </w:r>
      <w:r>
        <w:t>8 oder PflegeZG §</w:t>
      </w:r>
      <w:r w:rsidR="008F43C7">
        <w:t> </w:t>
      </w:r>
      <w:r>
        <w:t>3) legen die Betriebsparteien</w:t>
      </w:r>
      <w:r w:rsidR="00B66B7B">
        <w:t xml:space="preserve"> für einzelne Arbeitnehmer/innen</w:t>
      </w:r>
      <w:r>
        <w:t xml:space="preserve"> abweichende Dienst</w:t>
      </w:r>
      <w:r w:rsidR="007E36EC">
        <w:t>folgen</w:t>
      </w:r>
      <w:r w:rsidR="006B38CA">
        <w:t xml:space="preserve"> </w:t>
      </w:r>
      <w:r>
        <w:t>fest.</w:t>
      </w:r>
    </w:p>
    <w:p w14:paraId="70E0FDAD" w14:textId="77777777" w:rsidR="008F43C7" w:rsidRPr="00671A14" w:rsidRDefault="008F43C7" w:rsidP="00671A14"/>
    <w:p w14:paraId="0270B769" w14:textId="77777777" w:rsidR="00671A14" w:rsidRPr="00671A14" w:rsidRDefault="00671A14" w:rsidP="00671A14">
      <w:r w:rsidRPr="00671A14">
        <w:t>…………………………., den .......................</w:t>
      </w:r>
    </w:p>
    <w:p w14:paraId="3938D770" w14:textId="77777777" w:rsidR="00671A14" w:rsidRPr="00671A14" w:rsidRDefault="008F38E1" w:rsidP="0020497C">
      <w:pPr>
        <w:tabs>
          <w:tab w:val="left" w:pos="4962"/>
        </w:tabs>
      </w:pPr>
      <w:r>
        <w:t xml:space="preserve">Für </w:t>
      </w:r>
      <w:r w:rsidR="00A94A43">
        <w:t>die Arbeitgeberin</w:t>
      </w:r>
      <w:r>
        <w:tab/>
      </w:r>
      <w:r w:rsidR="00671A14" w:rsidRPr="00671A14">
        <w:t>Für den Betriebsrat</w:t>
      </w:r>
    </w:p>
    <w:p w14:paraId="54ADC88B" w14:textId="77777777" w:rsidR="00415ACE" w:rsidRDefault="00415ACE" w:rsidP="0020497C">
      <w:pPr>
        <w:tabs>
          <w:tab w:val="left" w:pos="4962"/>
        </w:tabs>
      </w:pPr>
    </w:p>
    <w:p w14:paraId="29F359B5" w14:textId="77777777" w:rsidR="00671A14" w:rsidRPr="00671A14" w:rsidRDefault="00671A14" w:rsidP="0020497C">
      <w:pPr>
        <w:tabs>
          <w:tab w:val="left" w:pos="4962"/>
        </w:tabs>
      </w:pPr>
      <w:r w:rsidRPr="00671A14">
        <w:t>___________________</w:t>
      </w:r>
      <w:r w:rsidRPr="00671A14">
        <w:tab/>
        <w:t>____________________</w:t>
      </w:r>
    </w:p>
    <w:p w14:paraId="77C54D17" w14:textId="77777777" w:rsidR="00DD6DB9" w:rsidRPr="00671A14" w:rsidRDefault="00671A14" w:rsidP="0020497C">
      <w:pPr>
        <w:tabs>
          <w:tab w:val="left" w:pos="4962"/>
        </w:tabs>
      </w:pPr>
      <w:r w:rsidRPr="00671A14">
        <w:t xml:space="preserve">     Geschäftsführer</w:t>
      </w:r>
      <w:r w:rsidRPr="00671A14">
        <w:tab/>
        <w:t>Vorsitzende des Betriebsrates</w:t>
      </w:r>
    </w:p>
    <w:sectPr w:rsidR="00DD6DB9" w:rsidRPr="00671A14" w:rsidSect="00033836">
      <w:footerReference w:type="default" r:id="rId7"/>
      <w:pgSz w:w="11906" w:h="16838"/>
      <w:pgMar w:top="567" w:right="1274" w:bottom="568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D98F2" w14:textId="77777777" w:rsidR="00A85FA3" w:rsidRDefault="00A85FA3" w:rsidP="00BF3887">
      <w:r>
        <w:separator/>
      </w:r>
    </w:p>
  </w:endnote>
  <w:endnote w:type="continuationSeparator" w:id="0">
    <w:p w14:paraId="5A4B7D73" w14:textId="77777777" w:rsidR="00A85FA3" w:rsidRDefault="00A85FA3" w:rsidP="00BF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B7BE" w14:textId="7B408FDC" w:rsidR="00033836" w:rsidRPr="00033836" w:rsidRDefault="00F94282" w:rsidP="00033836">
    <w:pPr>
      <w:shd w:val="clear" w:color="auto" w:fill="D9D9D9"/>
      <w:autoSpaceDE w:val="0"/>
      <w:autoSpaceDN w:val="0"/>
      <w:adjustRightInd w:val="0"/>
      <w:spacing w:line="300" w:lineRule="exact"/>
      <w:ind w:right="-142" w:firstLine="142"/>
      <w:rPr>
        <w:rFonts w:ascii="Corbel" w:hAnsi="Corbel"/>
        <w:b/>
        <w:bCs/>
        <w:i/>
        <w:color w:val="FFFFFF"/>
        <w:sz w:val="20"/>
        <w:szCs w:val="20"/>
      </w:rPr>
    </w:pPr>
    <w:bookmarkStart w:id="1" w:name="_Hlk532213470"/>
    <w:bookmarkStart w:id="2" w:name="_Hlk532213471"/>
    <w:r w:rsidRPr="00B62239">
      <w:rPr>
        <w:rFonts w:ascii="Corbel" w:hAnsi="Corbel"/>
        <w:b/>
        <w:bCs/>
        <w:i/>
        <w:noProof/>
        <w:color w:val="FFFFFF"/>
        <w:sz w:val="22"/>
      </w:rPr>
      <w:drawing>
        <wp:anchor distT="0" distB="0" distL="114300" distR="114300" simplePos="0" relativeHeight="251657728" behindDoc="0" locked="0" layoutInCell="1" allowOverlap="1" wp14:anchorId="390E89A0" wp14:editId="2019077A">
          <wp:simplePos x="0" y="0"/>
          <wp:positionH relativeFrom="column">
            <wp:posOffset>5372735</wp:posOffset>
          </wp:positionH>
          <wp:positionV relativeFrom="paragraph">
            <wp:posOffset>-83820</wp:posOffset>
          </wp:positionV>
          <wp:extent cx="356870" cy="356870"/>
          <wp:effectExtent l="0" t="0" r="0" b="0"/>
          <wp:wrapNone/>
          <wp:docPr id="1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033836" w:rsidRPr="00B62239">
      <w:rPr>
        <w:rFonts w:ascii="Corbel" w:hAnsi="Corbel"/>
        <w:b/>
        <w:bCs/>
        <w:i/>
        <w:color w:val="FFFFFF"/>
        <w:sz w:val="22"/>
      </w:rPr>
      <w:t xml:space="preserve">BV </w:t>
    </w:r>
    <w:r w:rsidR="00033836">
      <w:rPr>
        <w:rFonts w:ascii="Corbel" w:hAnsi="Corbel"/>
        <w:b/>
        <w:bCs/>
        <w:i/>
        <w:color w:val="FFFFFF"/>
        <w:sz w:val="22"/>
      </w:rPr>
      <w:t>Anteilige Belastung Teilzeit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5664" w14:textId="77777777" w:rsidR="00A85FA3" w:rsidRDefault="00A85FA3" w:rsidP="00BF3887">
      <w:r>
        <w:separator/>
      </w:r>
    </w:p>
  </w:footnote>
  <w:footnote w:type="continuationSeparator" w:id="0">
    <w:p w14:paraId="6C2205AF" w14:textId="77777777" w:rsidR="00A85FA3" w:rsidRDefault="00A85FA3" w:rsidP="00BF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7BC2"/>
    <w:multiLevelType w:val="hybridMultilevel"/>
    <w:tmpl w:val="1CE60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73FB"/>
    <w:multiLevelType w:val="hybridMultilevel"/>
    <w:tmpl w:val="59AA2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6F93"/>
    <w:multiLevelType w:val="hybridMultilevel"/>
    <w:tmpl w:val="30E8932C"/>
    <w:lvl w:ilvl="0" w:tplc="C78A9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1059"/>
    <w:multiLevelType w:val="hybridMultilevel"/>
    <w:tmpl w:val="B55C0548"/>
    <w:lvl w:ilvl="0" w:tplc="CF046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36AD"/>
    <w:multiLevelType w:val="hybridMultilevel"/>
    <w:tmpl w:val="9DAC7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85787"/>
    <w:multiLevelType w:val="hybridMultilevel"/>
    <w:tmpl w:val="2A0C904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D5608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54BE4"/>
    <w:multiLevelType w:val="hybridMultilevel"/>
    <w:tmpl w:val="72081C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C7EF4"/>
    <w:multiLevelType w:val="singleLevel"/>
    <w:tmpl w:val="C10A4D76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</w:abstractNum>
  <w:abstractNum w:abstractNumId="9" w15:restartNumberingAfterBreak="0">
    <w:nsid w:val="693856D2"/>
    <w:multiLevelType w:val="hybridMultilevel"/>
    <w:tmpl w:val="ADC615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25C46"/>
    <w:multiLevelType w:val="hybridMultilevel"/>
    <w:tmpl w:val="61AED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C7CCE"/>
    <w:multiLevelType w:val="hybridMultilevel"/>
    <w:tmpl w:val="7286D99A"/>
    <w:lvl w:ilvl="0" w:tplc="6C5C9F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D25944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F5ECA"/>
    <w:multiLevelType w:val="hybridMultilevel"/>
    <w:tmpl w:val="533CABE8"/>
    <w:lvl w:ilvl="0" w:tplc="611864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D9"/>
    <w:rsid w:val="000116AD"/>
    <w:rsid w:val="00027101"/>
    <w:rsid w:val="00033836"/>
    <w:rsid w:val="00036339"/>
    <w:rsid w:val="00037A08"/>
    <w:rsid w:val="00043345"/>
    <w:rsid w:val="00057E77"/>
    <w:rsid w:val="000B42A9"/>
    <w:rsid w:val="000D6F33"/>
    <w:rsid w:val="00100EE5"/>
    <w:rsid w:val="00116EA4"/>
    <w:rsid w:val="00121356"/>
    <w:rsid w:val="0013759B"/>
    <w:rsid w:val="001741A9"/>
    <w:rsid w:val="0020497C"/>
    <w:rsid w:val="002260AA"/>
    <w:rsid w:val="00250BE1"/>
    <w:rsid w:val="002529AF"/>
    <w:rsid w:val="00266142"/>
    <w:rsid w:val="002801B5"/>
    <w:rsid w:val="002A5C3E"/>
    <w:rsid w:val="002B77B4"/>
    <w:rsid w:val="002C0BCD"/>
    <w:rsid w:val="002E55E7"/>
    <w:rsid w:val="003A023B"/>
    <w:rsid w:val="003C1142"/>
    <w:rsid w:val="0041595F"/>
    <w:rsid w:val="00415ACE"/>
    <w:rsid w:val="0042129A"/>
    <w:rsid w:val="00506741"/>
    <w:rsid w:val="00553979"/>
    <w:rsid w:val="0055455D"/>
    <w:rsid w:val="00554D33"/>
    <w:rsid w:val="00565500"/>
    <w:rsid w:val="005C07B8"/>
    <w:rsid w:val="005F14F7"/>
    <w:rsid w:val="005F27B1"/>
    <w:rsid w:val="00607D31"/>
    <w:rsid w:val="00626C16"/>
    <w:rsid w:val="006463EF"/>
    <w:rsid w:val="00671A14"/>
    <w:rsid w:val="00682958"/>
    <w:rsid w:val="006B38CA"/>
    <w:rsid w:val="006B7D0A"/>
    <w:rsid w:val="00704298"/>
    <w:rsid w:val="00710540"/>
    <w:rsid w:val="007C50FE"/>
    <w:rsid w:val="007E10FE"/>
    <w:rsid w:val="007E36EC"/>
    <w:rsid w:val="0082774A"/>
    <w:rsid w:val="00861B4A"/>
    <w:rsid w:val="008D3467"/>
    <w:rsid w:val="008D5E71"/>
    <w:rsid w:val="008F38E1"/>
    <w:rsid w:val="008F43C7"/>
    <w:rsid w:val="00910366"/>
    <w:rsid w:val="00910F9A"/>
    <w:rsid w:val="00941431"/>
    <w:rsid w:val="00951F48"/>
    <w:rsid w:val="0097510F"/>
    <w:rsid w:val="009C3122"/>
    <w:rsid w:val="009D0FEF"/>
    <w:rsid w:val="009D6CBC"/>
    <w:rsid w:val="00A2469A"/>
    <w:rsid w:val="00A31D0B"/>
    <w:rsid w:val="00A44890"/>
    <w:rsid w:val="00A67083"/>
    <w:rsid w:val="00A720C0"/>
    <w:rsid w:val="00A85FA3"/>
    <w:rsid w:val="00A94A43"/>
    <w:rsid w:val="00B10F4E"/>
    <w:rsid w:val="00B1775D"/>
    <w:rsid w:val="00B22A99"/>
    <w:rsid w:val="00B66B7B"/>
    <w:rsid w:val="00B70CCE"/>
    <w:rsid w:val="00BA304A"/>
    <w:rsid w:val="00BA769D"/>
    <w:rsid w:val="00BC027D"/>
    <w:rsid w:val="00BF3887"/>
    <w:rsid w:val="00BF5EC9"/>
    <w:rsid w:val="00C01DD1"/>
    <w:rsid w:val="00C07AAB"/>
    <w:rsid w:val="00CC5DD9"/>
    <w:rsid w:val="00CD2F11"/>
    <w:rsid w:val="00D13B60"/>
    <w:rsid w:val="00D71458"/>
    <w:rsid w:val="00DD6DB9"/>
    <w:rsid w:val="00E246BD"/>
    <w:rsid w:val="00E444DC"/>
    <w:rsid w:val="00E5669A"/>
    <w:rsid w:val="00EB3BAA"/>
    <w:rsid w:val="00ED7B5E"/>
    <w:rsid w:val="00F001AA"/>
    <w:rsid w:val="00F021E6"/>
    <w:rsid w:val="00F16BAE"/>
    <w:rsid w:val="00F224C0"/>
    <w:rsid w:val="00F246C8"/>
    <w:rsid w:val="00F3149B"/>
    <w:rsid w:val="00F625B6"/>
    <w:rsid w:val="00F85D9E"/>
    <w:rsid w:val="00F94282"/>
    <w:rsid w:val="00F963BC"/>
    <w:rsid w:val="00FC211F"/>
    <w:rsid w:val="00FD1B02"/>
    <w:rsid w:val="00FD72AA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DC0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DD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10F9A"/>
    <w:pPr>
      <w:keepNext/>
      <w:keepLines/>
      <w:spacing w:before="80" w:after="60"/>
      <w:outlineLvl w:val="0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10F9A"/>
    <w:rPr>
      <w:b/>
      <w:sz w:val="24"/>
      <w:szCs w:val="24"/>
    </w:rPr>
  </w:style>
  <w:style w:type="paragraph" w:styleId="Titel">
    <w:name w:val="Title"/>
    <w:basedOn w:val="Standard"/>
    <w:link w:val="TitelZchn"/>
    <w:qFormat/>
    <w:rsid w:val="00CC5DD9"/>
    <w:pPr>
      <w:spacing w:before="240"/>
      <w:jc w:val="center"/>
    </w:pPr>
    <w:rPr>
      <w:rFonts w:ascii="Arial" w:hAnsi="Arial"/>
      <w:b/>
      <w:szCs w:val="20"/>
    </w:rPr>
  </w:style>
  <w:style w:type="character" w:customStyle="1" w:styleId="TitelZchn">
    <w:name w:val="Titel Zchn"/>
    <w:link w:val="Titel"/>
    <w:rsid w:val="00CC5DD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B7D0A"/>
    <w:pPr>
      <w:ind w:left="720"/>
      <w:contextualSpacing/>
    </w:pPr>
  </w:style>
  <w:style w:type="paragraph" w:customStyle="1" w:styleId="1">
    <w:name w:val="(1)"/>
    <w:basedOn w:val="Standard"/>
    <w:rsid w:val="00DD6DB9"/>
    <w:pPr>
      <w:spacing w:line="280" w:lineRule="exact"/>
      <w:ind w:left="397" w:hanging="397"/>
      <w:jc w:val="both"/>
    </w:pPr>
    <w:rPr>
      <w:szCs w:val="20"/>
    </w:rPr>
  </w:style>
  <w:style w:type="paragraph" w:styleId="Textkrper2">
    <w:name w:val="Body Text 2"/>
    <w:basedOn w:val="Standard"/>
    <w:link w:val="Textkrper2Zchn"/>
    <w:semiHidden/>
    <w:rsid w:val="006463EF"/>
    <w:pPr>
      <w:jc w:val="center"/>
    </w:pPr>
    <w:rPr>
      <w:rFonts w:ascii="Arial" w:hAnsi="Arial"/>
      <w:b/>
      <w:sz w:val="36"/>
      <w:szCs w:val="20"/>
    </w:rPr>
  </w:style>
  <w:style w:type="character" w:customStyle="1" w:styleId="Textkrper2Zchn">
    <w:name w:val="Textkörper 2 Zchn"/>
    <w:link w:val="Textkrper2"/>
    <w:semiHidden/>
    <w:rsid w:val="006463EF"/>
    <w:rPr>
      <w:rFonts w:ascii="Arial" w:eastAsia="Times New Roman" w:hAnsi="Arial"/>
      <w:b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BF38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3887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38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38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2020-08-06T07:28:00Z</dcterms:created>
  <dcterms:modified xsi:type="dcterms:W3CDTF">2020-08-06T07:28:00Z</dcterms:modified>
</cp:coreProperties>
</file>